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02007812" w:rsidR="00147D17" w:rsidRDefault="00010144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196B14">
        <w:rPr>
          <w:sz w:val="48"/>
        </w:rPr>
        <w:t>How COVID Changed the Insurance Landscape</w:t>
      </w:r>
    </w:p>
    <w:p w14:paraId="642C9B02" w14:textId="06444170" w:rsidR="00147D17" w:rsidRDefault="00010144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04EADF58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14A54AF3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010144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14A54AF3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010144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10144"/>
    <w:rsid w:val="000A6928"/>
    <w:rsid w:val="0010616D"/>
    <w:rsid w:val="00147D17"/>
    <w:rsid w:val="00196B14"/>
    <w:rsid w:val="002065D3"/>
    <w:rsid w:val="00243212"/>
    <w:rsid w:val="00361C61"/>
    <w:rsid w:val="00420B0D"/>
    <w:rsid w:val="00471FB8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75EB4"/>
    <w:rsid w:val="00CB3FDC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2022-01-27T02:51:00Z</dcterms:created>
  <dcterms:modified xsi:type="dcterms:W3CDTF">2022-02-11T16:57:00Z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